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5CF" w:rsidRPr="00997DFB" w:rsidRDefault="00E215CF" w:rsidP="00E21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А Д М И Н И С Т Р А Ц И Я</w:t>
      </w:r>
    </w:p>
    <w:p w:rsidR="00E215CF" w:rsidRPr="00997DFB" w:rsidRDefault="00E215CF" w:rsidP="00E215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215CF" w:rsidRPr="00997DFB" w:rsidRDefault="00E215CF" w:rsidP="00E215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215CF" w:rsidRPr="00997DFB" w:rsidRDefault="00E215CF" w:rsidP="00E215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215CF" w:rsidRPr="00997DFB" w:rsidRDefault="00E215CF" w:rsidP="00E215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П О С Т А Н О В Л Е Н И Е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5CF" w:rsidRPr="00997DFB" w:rsidRDefault="00E215CF" w:rsidP="00E215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97DFB">
        <w:rPr>
          <w:rFonts w:ascii="Arial" w:eastAsia="Times New Roman" w:hAnsi="Arial" w:cs="Arial"/>
          <w:sz w:val="24"/>
          <w:szCs w:val="24"/>
          <w:lang w:eastAsia="ar-SA"/>
        </w:rPr>
        <w:t>от 09.07.2025г. №547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от 13.12.2022г №866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по предоставлению муниципальной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услуги «Предоставление земельных участков,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находящихся в муниципальной собственности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Ольховского муниципального района и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земельных участков, государственная собственность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на которые не разграничена,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расположенных на территории Ольховского </w:t>
      </w:r>
    </w:p>
    <w:p w:rsidR="00E215CF" w:rsidRPr="00997DFB" w:rsidRDefault="00E215CF" w:rsidP="00E21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муниципального района в безвозмездное пользование»</w:t>
      </w:r>
    </w:p>
    <w:p w:rsidR="00E215CF" w:rsidRPr="00997DFB" w:rsidRDefault="00E215CF" w:rsidP="00E215C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215CF" w:rsidRPr="00997DFB" w:rsidRDefault="00E215CF" w:rsidP="00E215CF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В соответствии с федеральными законами от 06.10.2003 № 131-ФЗ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22.07.2024 № 194-ФЗ «О внесении изменений в Земельный кодекс Российской Федерации»,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</w:t>
      </w:r>
      <w:r w:rsidRPr="00997DFB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</w:t>
      </w:r>
    </w:p>
    <w:p w:rsidR="00E215CF" w:rsidRPr="00997DFB" w:rsidRDefault="00E215CF" w:rsidP="00E215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ПОСТАНОВЛЯЕТ:</w:t>
      </w:r>
    </w:p>
    <w:p w:rsidR="00E215CF" w:rsidRPr="00997DFB" w:rsidRDefault="00E215CF" w:rsidP="00E215C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«Предоставление земельных участков, находящихся в муниципальной собственности Ольховского муниципального района и земельных участков, государственная собственность на которые не разграничена, расположенных на территории Ольховского муниципального района в безвозмездное пользование»,  утвержденный постановлением Администрации Ольховского муниципального района Волгоградской области от 13.12.2022г №866, следующие изменения: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1) абзац четвертый пункта 2.6.4 изложить в следующей редакции: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«Подготовка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2) в пункте 2.11: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- подпункты 8-10 изложить в следующей редакции: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</w:t>
      </w:r>
      <w:r w:rsidRPr="00997DFB">
        <w:rPr>
          <w:rFonts w:ascii="Arial" w:hAnsi="Arial" w:cs="Arial"/>
          <w:sz w:val="24"/>
          <w:szCs w:val="24"/>
        </w:rPr>
        <w:lastRenderedPageBreak/>
        <w:t>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значения;»;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- в подпункте 13 слова «или осуществления крестьянским (фермерским) хозяйством его деятельности» исключить.</w:t>
      </w:r>
    </w:p>
    <w:p w:rsidR="00E215CF" w:rsidRPr="00997DFB" w:rsidRDefault="00E215CF" w:rsidP="00E21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E215CF" w:rsidRPr="00997DFB" w:rsidRDefault="00E215CF" w:rsidP="00E215CF">
      <w:pPr>
        <w:pStyle w:val="a3"/>
        <w:spacing w:after="0" w:line="240" w:lineRule="auto"/>
        <w:ind w:left="0" w:firstLine="709"/>
        <w:rPr>
          <w:rFonts w:ascii="Arial" w:hAnsi="Arial" w:cs="Arial"/>
          <w:color w:val="000000"/>
          <w:sz w:val="24"/>
          <w:szCs w:val="24"/>
          <w:lang w:bidi="ru-RU"/>
        </w:rPr>
      </w:pPr>
      <w:r w:rsidRPr="00997DFB">
        <w:rPr>
          <w:rFonts w:ascii="Arial" w:hAnsi="Arial" w:cs="Arial"/>
          <w:color w:val="000000" w:themeColor="text1"/>
          <w:sz w:val="24"/>
          <w:szCs w:val="24"/>
        </w:rPr>
        <w:t>4.</w:t>
      </w:r>
      <w:r w:rsidRPr="00997DFB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обнародования, за исключением подпункта 1 пункта 1, который вступает в силу с 01.01.2025.</w:t>
      </w:r>
    </w:p>
    <w:p w:rsidR="00E215CF" w:rsidRPr="00997DFB" w:rsidRDefault="00E215CF" w:rsidP="00E215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215CF" w:rsidRPr="00997DFB" w:rsidRDefault="00E215CF" w:rsidP="00E215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215CF" w:rsidRPr="00997DFB" w:rsidRDefault="00E215CF" w:rsidP="00E215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215CF" w:rsidRPr="00997DFB" w:rsidRDefault="00E215CF" w:rsidP="00E215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E215CF" w:rsidRPr="00997DFB" w:rsidRDefault="00E215CF" w:rsidP="00E215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7DFB">
        <w:rPr>
          <w:rFonts w:ascii="Arial" w:hAnsi="Arial" w:cs="Arial"/>
          <w:sz w:val="24"/>
          <w:szCs w:val="24"/>
        </w:rPr>
        <w:t xml:space="preserve">муниципального района                                 </w:t>
      </w:r>
      <w:r w:rsidR="006B5B04">
        <w:rPr>
          <w:rFonts w:ascii="Arial" w:hAnsi="Arial" w:cs="Arial"/>
          <w:sz w:val="24"/>
          <w:szCs w:val="24"/>
        </w:rPr>
        <w:t xml:space="preserve">       </w:t>
      </w:r>
      <w:bookmarkStart w:id="0" w:name="_GoBack"/>
      <w:bookmarkEnd w:id="0"/>
      <w:r w:rsidRPr="00997DFB">
        <w:rPr>
          <w:rFonts w:ascii="Arial" w:hAnsi="Arial" w:cs="Arial"/>
          <w:sz w:val="24"/>
          <w:szCs w:val="24"/>
        </w:rPr>
        <w:t xml:space="preserve">                                   А.В. Солонин</w:t>
      </w:r>
    </w:p>
    <w:p w:rsidR="004E5AD8" w:rsidRPr="00997DFB" w:rsidRDefault="004E5AD8">
      <w:pPr>
        <w:rPr>
          <w:rFonts w:ascii="Arial" w:hAnsi="Arial" w:cs="Arial"/>
          <w:sz w:val="24"/>
          <w:szCs w:val="24"/>
        </w:rPr>
      </w:pPr>
    </w:p>
    <w:sectPr w:rsidR="004E5AD8" w:rsidRPr="00997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15CF"/>
    <w:rsid w:val="004E5AD8"/>
    <w:rsid w:val="006B5B04"/>
    <w:rsid w:val="00997DFB"/>
    <w:rsid w:val="00E2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7FDD3-0C9E-4D78-B0EE-C6201FBA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2025-07-14T08:23:00Z</dcterms:created>
  <dcterms:modified xsi:type="dcterms:W3CDTF">2025-07-14T11:05:00Z</dcterms:modified>
</cp:coreProperties>
</file>